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MODEL ORIENTATIV SUBVENȚII — PLAN DE AFACERI FERMĂ AGRICOLĂ</w:t>
      </w:r>
    </w:p>
    <w:p>
      <w:r>
        <w:rPr>
          <w:b/>
        </w:rPr>
        <w:t xml:space="preserve">NOTĂ IMPORTANTĂ: </w:t>
      </w:r>
      <w:r>
        <w:rPr>
          <w:i/>
        </w:rPr>
        <w:t>Acest document reprezintă un material de lucru orientativ elaborat de platforma SUBVENȚII (subventii.cristianvaduva.com). Nu este formular oficial AFIR și nu înlocuiește cerințele sau anexele oficiale ale Ghidului Solicitantului aplicabil fiecărei măsuri/intervenții de finanțare.</w:t>
      </w:r>
    </w:p>
    <w:p>
      <w:pPr>
        <w:pStyle w:val="Heading1"/>
      </w:pPr>
      <w:r>
        <w:t>1. Date Generale Solicitant &amp; Exploatație</w:t>
      </w:r>
    </w:p>
    <w:p>
      <w:r>
        <w:t>• Denumire Societate / PFA / II / IF:</w:t>
        <w:br/>
        <w:t>• Cod Unic de Înregistrare (CUI / CIF) &amp; Nr. Reg. Comerțului:</w:t>
        <w:br/>
        <w:t>• Sediul profesional / Localitatea de implementare:</w:t>
        <w:br/>
        <w:t>• Reprezentant legal (Nume, Prenume, Funcție):</w:t>
        <w:br/>
        <w:t>• Forma juridică &amp; Vechime activitate:</w:t>
      </w:r>
    </w:p>
    <w:p>
      <w:pPr>
        <w:pStyle w:val="Heading1"/>
      </w:pPr>
      <w:r>
        <w:t>2. Descrierea Situației Curente a Fermei</w:t>
      </w:r>
    </w:p>
    <w:p>
      <w:r>
        <w:t>• Suprafața agricolă totală exploatată (ha) și regimul juridic (proprietate / contracte de arendare):</w:t>
        <w:br/>
        <w:t>• Structura culturilor agricole în ultimul an agricol:</w:t>
        <w:br/>
        <w:t>• Efective de animale (specie, rase, număr capete, înregistrare BND):</w:t>
        <w:br/>
        <w:t>• Dotarea tehnică existentă (tractoare, combine, utilaje agricole, an fabricație):</w:t>
        <w:br/>
        <w:t>• Spații de depozitare și procesare deținute:</w:t>
      </w:r>
    </w:p>
    <w:p>
      <w:pPr>
        <w:pStyle w:val="Heading1"/>
      </w:pPr>
      <w:r>
        <w:t>3. Obiectivele Proiectului de Investiții</w:t>
      </w:r>
    </w:p>
    <w:p>
      <w:r>
        <w:t>• Obiectivul general al investiției (modernizare fermă, achiziție utilaje, înființare plantație, etc.):</w:t>
        <w:br/>
        <w:t>• Obiective specifice (creșterea randamentului la hectar cu X%, reducerea costurilor de operare, diversificare):</w:t>
        <w:br/>
        <w:t>• Intervenția vizată (ex: DR-14, DR-30, DR-15, DR-20):</w:t>
        <w:br/>
        <w:t>• Valoarea totală estimată a investiției (EUR fără TVA) și ponderea grantului solicitat:</w:t>
      </w:r>
    </w:p>
    <w:p>
      <w:pPr>
        <w:pStyle w:val="Heading1"/>
      </w:pPr>
      <w:r>
        <w:t>4. Planul Operațional &amp; Calendarul de Implementare</w:t>
      </w:r>
    </w:p>
    <w:p>
      <w:r>
        <w:t>• Etapa 1 (Luna 1–3): Proceduri de achiziție echipamente conform bazei de date de prețuri de referință AFIR;</w:t>
        <w:br/>
        <w:t>• Etapa 2 (Luna 4–6): Livrare utilaje, recepție tehnică și punere în funcțiune;</w:t>
        <w:br/>
        <w:t>• Etapa 3 (Luna 7–12): Efectuare lucrări agricole conform noului plan tehnologic;</w:t>
        <w:br/>
        <w:t>• Etapa 4 (Luna 13–24): Depunere cerere de plată a tranșei finale și atingerea țintelor de producție.</w:t>
      </w:r>
    </w:p>
    <w:p>
      <w:pPr>
        <w:pStyle w:val="Heading1"/>
      </w:pPr>
      <w:r>
        <w:t>5. Sustenabilitate Financiară &amp; Indicatori de Rezultat</w:t>
      </w:r>
    </w:p>
    <w:p>
      <w:r>
        <w:t>• Cifra de afaceri prognozată la finalul implementării;</w:t>
        <w:br/>
        <w:t>• Numărul de locuri de muncă menținute / create;</w:t>
        <w:br/>
        <w:t>• Menținerea exploatației în stare de funcționare pe perioada de monitorizare post-implementare (3–5 ani).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